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ROMÂNIA                                                                                          Se aprobă</w:t>
      </w:r>
    </w:p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JUDEŢUL  HARGHITA                                                                   Borboly Csaba                </w:t>
      </w:r>
    </w:p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CONSILIUL JUDEŢEAN                                                                     Preşedinte</w:t>
      </w:r>
    </w:p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Şcoala Populară de Artă                                             </w:t>
      </w:r>
    </w:p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şi Meserii </w:t>
      </w:r>
      <w:r>
        <w:rPr>
          <w:rFonts w:ascii="Calibri" w:hAnsi="Calibri" w:cs="Calibri"/>
          <w:sz w:val="28"/>
          <w:szCs w:val="28"/>
          <w:lang w:val="ro-RO"/>
        </w:rPr>
        <w:t>Vámszer Géza</w:t>
      </w:r>
    </w:p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Nr.</w:t>
      </w:r>
      <w:r>
        <w:rPr>
          <w:rFonts w:ascii="Calibri" w:hAnsi="Calibri" w:cs="Calibri"/>
          <w:sz w:val="28"/>
          <w:szCs w:val="28"/>
          <w:lang w:val="ro-RO"/>
        </w:rPr>
        <w:t xml:space="preserve"> </w:t>
      </w:r>
      <w:r w:rsidR="00F7509E">
        <w:rPr>
          <w:rFonts w:ascii="Calibri" w:hAnsi="Calibri" w:cs="Calibri"/>
          <w:sz w:val="28"/>
          <w:szCs w:val="28"/>
          <w:lang w:val="ro-RO"/>
        </w:rPr>
        <w:t>28</w:t>
      </w:r>
      <w:r w:rsidR="0036362C">
        <w:rPr>
          <w:rFonts w:ascii="Calibri" w:hAnsi="Calibri" w:cs="Calibri"/>
          <w:sz w:val="28"/>
          <w:szCs w:val="28"/>
          <w:lang w:val="ro-RO"/>
        </w:rPr>
        <w:t>7</w:t>
      </w:r>
      <w:r w:rsidR="00F7509E">
        <w:rPr>
          <w:rFonts w:ascii="Calibri" w:hAnsi="Calibri" w:cs="Calibri"/>
          <w:sz w:val="28"/>
          <w:szCs w:val="28"/>
          <w:lang w:val="ro-RO"/>
        </w:rPr>
        <w:t>/</w:t>
      </w:r>
      <w:r w:rsidR="00FD7736">
        <w:rPr>
          <w:rFonts w:ascii="Calibri" w:hAnsi="Calibri" w:cs="Calibri"/>
          <w:sz w:val="28"/>
          <w:szCs w:val="28"/>
          <w:lang w:val="ro-RO"/>
        </w:rPr>
        <w:t>19</w:t>
      </w:r>
      <w:r w:rsidR="0036362C">
        <w:rPr>
          <w:rFonts w:ascii="Calibri" w:hAnsi="Calibri" w:cs="Calibri"/>
          <w:sz w:val="28"/>
          <w:szCs w:val="28"/>
          <w:lang w:val="ro-RO"/>
        </w:rPr>
        <w:t>.</w:t>
      </w:r>
      <w:r w:rsidR="00E362D2">
        <w:rPr>
          <w:rFonts w:ascii="Calibri" w:hAnsi="Calibri" w:cs="Calibri"/>
          <w:sz w:val="28"/>
          <w:szCs w:val="28"/>
          <w:lang w:val="ro-RO"/>
        </w:rPr>
        <w:t>02</w:t>
      </w:r>
      <w:r w:rsidR="00F72DC0">
        <w:rPr>
          <w:rFonts w:ascii="Calibri" w:hAnsi="Calibri" w:cs="Calibri"/>
          <w:sz w:val="28"/>
          <w:szCs w:val="28"/>
          <w:lang w:val="ro-RO"/>
        </w:rPr>
        <w:t>.2021</w:t>
      </w:r>
      <w:r w:rsidR="00D5120D">
        <w:rPr>
          <w:rFonts w:ascii="Calibri" w:hAnsi="Calibri" w:cs="Calibri"/>
          <w:sz w:val="28"/>
          <w:szCs w:val="28"/>
          <w:lang w:val="ro-RO"/>
        </w:rPr>
        <w:t>.</w:t>
      </w:r>
      <w:r>
        <w:rPr>
          <w:rFonts w:ascii="Calibri" w:hAnsi="Calibri" w:cs="Calibri"/>
          <w:sz w:val="28"/>
          <w:szCs w:val="28"/>
          <w:lang w:val="ro-RO"/>
        </w:rPr>
        <w:t xml:space="preserve">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</w:t>
      </w:r>
    </w:p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             </w:t>
      </w:r>
    </w:p>
    <w:p w:rsidR="00C62AE1" w:rsidRDefault="00C62AE1" w:rsidP="00CA41BB">
      <w:pPr>
        <w:ind w:right="162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CA41BB" w:rsidRDefault="00CA41BB" w:rsidP="00CA41BB">
      <w:pPr>
        <w:ind w:right="162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  <w:r>
        <w:rPr>
          <w:rFonts w:ascii="Calibri" w:hAnsi="Calibri" w:cs="Calibri"/>
          <w:b/>
          <w:bCs/>
          <w:sz w:val="28"/>
          <w:szCs w:val="28"/>
          <w:lang w:val="ro-RO"/>
        </w:rPr>
        <w:t>REFERAT DE APROBARE</w:t>
      </w:r>
    </w:p>
    <w:p w:rsidR="00CA41BB" w:rsidRDefault="00CA41BB" w:rsidP="00CA41BB">
      <w:pPr>
        <w:ind w:right="162"/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CA41BB" w:rsidRDefault="00CA41BB" w:rsidP="00CA41BB">
      <w:pPr>
        <w:ind w:right="162" w:firstLine="720"/>
        <w:jc w:val="center"/>
        <w:rPr>
          <w:rFonts w:ascii="Calibri" w:hAnsi="Calibr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 xml:space="preserve">Privind aprobarea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modificării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Hotărârii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Consiliului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Județean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Harghita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nr.119/2010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privind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aprobarea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ale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>
        <w:rPr>
          <w:rFonts w:ascii="Calibri" w:hAnsi="Calibri" w:cs="Calibri"/>
          <w:sz w:val="28"/>
          <w:szCs w:val="28"/>
          <w:lang w:val="ro-RO"/>
        </w:rPr>
        <w:t xml:space="preserve"> Vámszer Géza</w:t>
      </w:r>
    </w:p>
    <w:p w:rsidR="00CA41BB" w:rsidRDefault="00CA41BB" w:rsidP="00CA41BB">
      <w:pPr>
        <w:ind w:right="162"/>
        <w:jc w:val="center"/>
        <w:rPr>
          <w:rFonts w:ascii="Calibri" w:hAnsi="Calibri" w:cs="Calibri"/>
          <w:sz w:val="28"/>
          <w:szCs w:val="28"/>
          <w:lang w:val="ro-RO"/>
        </w:rPr>
      </w:pPr>
    </w:p>
    <w:p w:rsidR="00CA41BB" w:rsidRDefault="00CA41BB" w:rsidP="00CA41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ab/>
      </w:r>
      <w:r>
        <w:rPr>
          <w:rFonts w:asciiTheme="minorHAnsi" w:hAnsiTheme="minorHAnsi" w:cs="Calibri"/>
          <w:sz w:val="28"/>
          <w:szCs w:val="28"/>
          <w:lang w:val="ro-RO"/>
        </w:rPr>
        <w:t>În conformitate cu prevederile Ordonanţei de urgenţă nr. 189/2008 privind managementul instituţiilor publice de cultură, cu modificările şi completările ulterioare, ale Ordonanţei de urgenţă a Guvernului nr. 118/2006 privind înfiinţarea, organizarea şi desfăşurarea activităţii aşezămintelor culturale, cu modificările şi completările ulterioare, ale Legii nr. 153/2017, cu modificările şi completările ulterioare, ale Ordinului Ministerului Culturii nr.1043/1994 privind normarea personalului didactic și a personalului de instruire practică din școlile de arte, ale Ordinului Ministerului Culturii şi Cultelor nr. 2882/2003 pentru aprobarea Normelor metologice privind desfăşurarea activităţilor specifice aşezămintelor culturale, ale Ordinului Ministerului Culturii şi Cultelor nr. 2193/2004 pentru aprobarea regulamentelor-cadru de organizare şi funcţionare aşezămintelor, în conformitate Ordinului Ministerului Culturii nr. 1043/05.07.1994.</w:t>
      </w:r>
    </w:p>
    <w:p w:rsidR="00C62AE1" w:rsidRDefault="00C62AE1" w:rsidP="00CA41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A41BB" w:rsidRDefault="00CA41BB" w:rsidP="00CA41BB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>
        <w:rPr>
          <w:rFonts w:asciiTheme="minorHAnsi" w:hAnsiTheme="minorHAnsi" w:cs="Calibri"/>
          <w:sz w:val="28"/>
          <w:szCs w:val="28"/>
          <w:lang w:val="ro-RO"/>
        </w:rPr>
        <w:t xml:space="preserve">Luând în considerare cele de mai sus </w:t>
      </w:r>
    </w:p>
    <w:p w:rsidR="00C62AE1" w:rsidRPr="007D32DC" w:rsidRDefault="00C62AE1" w:rsidP="00C62AE1">
      <w:pPr>
        <w:pStyle w:val="ListParagraph"/>
        <w:numPr>
          <w:ilvl w:val="0"/>
          <w:numId w:val="1"/>
        </w:numPr>
        <w:ind w:right="162"/>
        <w:jc w:val="both"/>
        <w:rPr>
          <w:rFonts w:asciiTheme="minorHAnsi" w:hAnsiTheme="minorHAnsi" w:cstheme="minorHAnsi"/>
          <w:sz w:val="28"/>
          <w:szCs w:val="28"/>
          <w:lang w:val="ro-RO"/>
        </w:rPr>
      </w:pPr>
      <w:r w:rsidRPr="007D32DC">
        <w:rPr>
          <w:rFonts w:asciiTheme="minorHAnsi" w:hAnsiTheme="minorHAnsi" w:cstheme="minorHAnsi"/>
          <w:sz w:val="28"/>
          <w:szCs w:val="28"/>
          <w:lang w:val="ro-RO"/>
        </w:rPr>
        <w:t>propunem s</w:t>
      </w:r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pre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aprobare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următoarele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modificări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în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Statul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funcții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după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cum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urmează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:</w:t>
      </w:r>
    </w:p>
    <w:p w:rsidR="00C62AE1" w:rsidRDefault="00E362D2" w:rsidP="00C62AE1">
      <w:pPr>
        <w:pStyle w:val="m-2233787639678075292ydp41eeca28msonormal"/>
        <w:numPr>
          <w:ilvl w:val="1"/>
          <w:numId w:val="1"/>
        </w:numPr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theme="minorHAnsi"/>
          <w:color w:val="222222"/>
          <w:sz w:val="28"/>
          <w:szCs w:val="28"/>
        </w:rPr>
      </w:pP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Transformarea</w:t>
      </w:r>
      <w:proofErr w:type="spellEnd"/>
      <w:r w:rsidR="00C62AE1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unui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post de instructor</w:t>
      </w:r>
      <w:r w:rsidR="00C62AE1">
        <w:rPr>
          <w:rFonts w:asciiTheme="minorHAnsi" w:hAnsiTheme="minorHAnsi" w:cstheme="minorHAnsi"/>
          <w:color w:val="222222"/>
          <w:sz w:val="28"/>
          <w:szCs w:val="28"/>
        </w:rPr>
        <w:t xml:space="preserve"> debutant </w:t>
      </w:r>
      <w:r>
        <w:rPr>
          <w:rFonts w:asciiTheme="minorHAnsi" w:hAnsiTheme="minorHAnsi" w:cstheme="minorHAnsi"/>
          <w:color w:val="222222"/>
          <w:sz w:val="28"/>
          <w:szCs w:val="28"/>
        </w:rPr>
        <w:t xml:space="preserve">M </w:t>
      </w:r>
      <w:proofErr w:type="spellStart"/>
      <w:r w:rsidR="00C62AE1">
        <w:rPr>
          <w:rFonts w:asciiTheme="minorHAnsi" w:hAnsiTheme="minorHAnsi" w:cstheme="minorHAnsi"/>
          <w:color w:val="222222"/>
          <w:sz w:val="28"/>
          <w:szCs w:val="28"/>
        </w:rPr>
        <w:t>într</w:t>
      </w:r>
      <w:proofErr w:type="spellEnd"/>
      <w:r w:rsidR="00C62AE1">
        <w:rPr>
          <w:rFonts w:asciiTheme="minorHAnsi" w:hAnsiTheme="minorHAnsi" w:cstheme="minorHAnsi"/>
          <w:color w:val="222222"/>
          <w:sz w:val="28"/>
          <w:szCs w:val="28"/>
        </w:rPr>
        <w:t xml:space="preserve">-un post </w:t>
      </w:r>
      <w:r>
        <w:rPr>
          <w:rFonts w:asciiTheme="minorHAnsi" w:hAnsiTheme="minorHAnsi" w:cstheme="minorHAnsi"/>
          <w:color w:val="222222"/>
          <w:sz w:val="28"/>
          <w:szCs w:val="28"/>
        </w:rPr>
        <w:t>de expert debutant S</w:t>
      </w:r>
      <w:r w:rsidR="00C62AE1">
        <w:rPr>
          <w:rFonts w:asciiTheme="minorHAnsi" w:hAnsiTheme="minorHAnsi" w:cstheme="minorHAnsi"/>
          <w:color w:val="222222"/>
          <w:sz w:val="28"/>
          <w:szCs w:val="28"/>
        </w:rPr>
        <w:t>.</w:t>
      </w:r>
    </w:p>
    <w:p w:rsidR="00C62AE1" w:rsidRPr="007D32DC" w:rsidRDefault="00C62AE1" w:rsidP="00C62AE1">
      <w:pPr>
        <w:pStyle w:val="m-2233787639678075292ydp41eeca28msonormal"/>
        <w:shd w:val="clear" w:color="auto" w:fill="FFFFFF"/>
        <w:spacing w:before="0" w:beforeAutospacing="0" w:after="0" w:afterAutospacing="0"/>
        <w:ind w:left="1440" w:right="162"/>
        <w:jc w:val="both"/>
        <w:rPr>
          <w:rFonts w:asciiTheme="minorHAnsi" w:hAnsiTheme="minorHAnsi" w:cs="Calibri"/>
          <w:color w:val="222222"/>
          <w:sz w:val="28"/>
          <w:szCs w:val="28"/>
        </w:rPr>
      </w:pP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t>Motivele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transformării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: </w:t>
      </w:r>
      <w:proofErr w:type="spellStart"/>
      <w:r w:rsidR="00E362D2">
        <w:rPr>
          <w:rFonts w:asciiTheme="minorHAnsi" w:hAnsiTheme="minorHAnsi" w:cstheme="minorHAnsi"/>
          <w:color w:val="222222"/>
          <w:sz w:val="28"/>
          <w:szCs w:val="28"/>
        </w:rPr>
        <w:t>persoana</w:t>
      </w:r>
      <w:proofErr w:type="spellEnd"/>
      <w:r w:rsidR="00E362D2">
        <w:rPr>
          <w:rFonts w:asciiTheme="minorHAnsi" w:hAnsiTheme="minorHAnsi" w:cstheme="minorHAnsi"/>
          <w:color w:val="222222"/>
          <w:sz w:val="28"/>
          <w:szCs w:val="28"/>
        </w:rPr>
        <w:t xml:space="preserve"> care </w:t>
      </w:r>
      <w:proofErr w:type="spellStart"/>
      <w:r w:rsidR="00E362D2">
        <w:rPr>
          <w:rFonts w:asciiTheme="minorHAnsi" w:hAnsiTheme="minorHAnsi" w:cstheme="minorHAnsi"/>
          <w:color w:val="222222"/>
          <w:sz w:val="28"/>
          <w:szCs w:val="28"/>
        </w:rPr>
        <w:t>ocupă</w:t>
      </w:r>
      <w:proofErr w:type="spellEnd"/>
      <w:r w:rsidR="00E362D2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E362D2">
        <w:rPr>
          <w:rFonts w:asciiTheme="minorHAnsi" w:hAnsiTheme="minorHAnsi" w:cstheme="minorHAnsi"/>
          <w:color w:val="222222"/>
          <w:sz w:val="28"/>
          <w:szCs w:val="28"/>
        </w:rPr>
        <w:t>postul</w:t>
      </w:r>
      <w:proofErr w:type="spellEnd"/>
      <w:r w:rsidR="00E362D2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E362D2">
        <w:rPr>
          <w:rFonts w:asciiTheme="minorHAnsi" w:hAnsiTheme="minorHAnsi" w:cstheme="minorHAnsi"/>
          <w:color w:val="222222"/>
          <w:sz w:val="28"/>
          <w:szCs w:val="28"/>
        </w:rPr>
        <w:t>respectiv</w:t>
      </w:r>
      <w:proofErr w:type="spellEnd"/>
      <w:r w:rsidR="00E362D2">
        <w:rPr>
          <w:rFonts w:asciiTheme="minorHAnsi" w:hAnsiTheme="minorHAnsi" w:cstheme="minorHAnsi"/>
          <w:color w:val="222222"/>
          <w:sz w:val="28"/>
          <w:szCs w:val="28"/>
        </w:rPr>
        <w:t xml:space="preserve"> are </w:t>
      </w:r>
      <w:proofErr w:type="spellStart"/>
      <w:r w:rsidR="00E362D2">
        <w:rPr>
          <w:rFonts w:asciiTheme="minorHAnsi" w:hAnsiTheme="minorHAnsi" w:cstheme="minorHAnsi"/>
          <w:color w:val="222222"/>
          <w:sz w:val="28"/>
          <w:szCs w:val="28"/>
        </w:rPr>
        <w:t>studii</w:t>
      </w:r>
      <w:proofErr w:type="spellEnd"/>
      <w:r w:rsidR="00E362D2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E362D2">
        <w:rPr>
          <w:rFonts w:asciiTheme="minorHAnsi" w:hAnsiTheme="minorHAnsi" w:cstheme="minorHAnsi"/>
          <w:color w:val="222222"/>
          <w:sz w:val="28"/>
          <w:szCs w:val="28"/>
        </w:rPr>
        <w:t>superioare</w:t>
      </w:r>
      <w:proofErr w:type="spellEnd"/>
      <w:r w:rsidR="00F72DC0">
        <w:rPr>
          <w:rFonts w:asciiTheme="minorHAnsi" w:hAnsiTheme="minorHAnsi" w:cstheme="minorHAnsi"/>
          <w:color w:val="222222"/>
          <w:sz w:val="28"/>
          <w:szCs w:val="28"/>
        </w:rPr>
        <w:t>,</w:t>
      </w:r>
      <w:r w:rsidR="00E362D2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E362D2">
        <w:rPr>
          <w:rFonts w:asciiTheme="minorHAnsi" w:hAnsiTheme="minorHAnsi" w:cstheme="minorHAnsi"/>
          <w:color w:val="222222"/>
          <w:sz w:val="28"/>
          <w:szCs w:val="28"/>
        </w:rPr>
        <w:t>și</w:t>
      </w:r>
      <w:proofErr w:type="spellEnd"/>
      <w:r w:rsidR="00E362D2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r w:rsidR="00F72DC0">
        <w:rPr>
          <w:rFonts w:asciiTheme="minorHAnsi" w:hAnsiTheme="minorHAnsi" w:cstheme="minorHAnsi"/>
          <w:color w:val="222222"/>
          <w:sz w:val="28"/>
          <w:szCs w:val="28"/>
        </w:rPr>
        <w:t xml:space="preserve">a </w:t>
      </w:r>
      <w:proofErr w:type="spellStart"/>
      <w:r w:rsidR="00F72DC0">
        <w:rPr>
          <w:rFonts w:asciiTheme="minorHAnsi" w:hAnsiTheme="minorHAnsi" w:cstheme="minorHAnsi"/>
          <w:color w:val="222222"/>
          <w:sz w:val="28"/>
          <w:szCs w:val="28"/>
        </w:rPr>
        <w:t>promovat</w:t>
      </w:r>
      <w:proofErr w:type="spellEnd"/>
      <w:r w:rsidR="00F72DC0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F72DC0">
        <w:rPr>
          <w:rFonts w:asciiTheme="minorHAnsi" w:hAnsiTheme="minorHAnsi" w:cstheme="minorHAnsi"/>
          <w:color w:val="222222"/>
          <w:sz w:val="28"/>
          <w:szCs w:val="28"/>
        </w:rPr>
        <w:t>examenul</w:t>
      </w:r>
      <w:proofErr w:type="spellEnd"/>
      <w:r w:rsidR="00F72DC0">
        <w:rPr>
          <w:rFonts w:asciiTheme="minorHAnsi" w:hAnsiTheme="minorHAnsi" w:cstheme="minorHAnsi"/>
          <w:color w:val="222222"/>
          <w:sz w:val="28"/>
          <w:szCs w:val="28"/>
        </w:rPr>
        <w:t xml:space="preserve"> de </w:t>
      </w:r>
      <w:proofErr w:type="spellStart"/>
      <w:r w:rsidR="00F72DC0">
        <w:rPr>
          <w:rFonts w:asciiTheme="minorHAnsi" w:hAnsiTheme="minorHAnsi" w:cstheme="minorHAnsi"/>
          <w:color w:val="222222"/>
          <w:sz w:val="28"/>
          <w:szCs w:val="28"/>
        </w:rPr>
        <w:t>promovare</w:t>
      </w:r>
      <w:proofErr w:type="spellEnd"/>
      <w:r w:rsidR="00F72DC0">
        <w:rPr>
          <w:rFonts w:asciiTheme="minorHAnsi" w:hAnsiTheme="minorHAnsi" w:cstheme="minorHAnsi"/>
          <w:color w:val="222222"/>
          <w:sz w:val="28"/>
          <w:szCs w:val="28"/>
        </w:rPr>
        <w:t>. D</w:t>
      </w:r>
      <w:r w:rsidR="00F72DC0">
        <w:rPr>
          <w:rFonts w:asciiTheme="minorHAnsi" w:hAnsiTheme="minorHAnsi" w:cstheme="minorHAnsi"/>
          <w:color w:val="222222"/>
          <w:sz w:val="28"/>
          <w:szCs w:val="28"/>
          <w:lang w:val="ro-RO"/>
        </w:rPr>
        <w:t xml:space="preserve">ânsa </w:t>
      </w:r>
      <w:r w:rsidR="00E362D2">
        <w:rPr>
          <w:rFonts w:asciiTheme="minorHAnsi" w:hAnsiTheme="minorHAnsi" w:cstheme="minorHAnsi"/>
          <w:color w:val="222222"/>
          <w:sz w:val="28"/>
          <w:szCs w:val="28"/>
        </w:rPr>
        <w:t xml:space="preserve">are </w:t>
      </w:r>
      <w:proofErr w:type="spellStart"/>
      <w:r w:rsidR="00E362D2">
        <w:rPr>
          <w:rFonts w:asciiTheme="minorHAnsi" w:hAnsiTheme="minorHAnsi" w:cstheme="minorHAnsi"/>
          <w:color w:val="222222"/>
          <w:sz w:val="28"/>
          <w:szCs w:val="28"/>
        </w:rPr>
        <w:t>sarcini</w:t>
      </w:r>
      <w:proofErr w:type="spellEnd"/>
      <w:r w:rsidR="00E362D2">
        <w:rPr>
          <w:rFonts w:asciiTheme="minorHAnsi" w:hAnsiTheme="minorHAnsi" w:cstheme="minorHAnsi"/>
          <w:color w:val="222222"/>
          <w:sz w:val="28"/>
          <w:szCs w:val="28"/>
        </w:rPr>
        <w:t xml:space="preserve"> de </w:t>
      </w:r>
      <w:proofErr w:type="spellStart"/>
      <w:r w:rsidR="00E362D2">
        <w:rPr>
          <w:rFonts w:asciiTheme="minorHAnsi" w:hAnsiTheme="minorHAnsi" w:cstheme="minorHAnsi"/>
          <w:color w:val="222222"/>
          <w:sz w:val="28"/>
          <w:szCs w:val="28"/>
        </w:rPr>
        <w:t>predare</w:t>
      </w:r>
      <w:proofErr w:type="spellEnd"/>
      <w:r w:rsidR="00E362D2">
        <w:rPr>
          <w:rFonts w:asciiTheme="minorHAnsi" w:hAnsiTheme="minorHAnsi" w:cstheme="minorHAnsi"/>
          <w:color w:val="222222"/>
          <w:sz w:val="28"/>
          <w:szCs w:val="28"/>
        </w:rPr>
        <w:t xml:space="preserve"> la </w:t>
      </w:r>
      <w:proofErr w:type="spellStart"/>
      <w:r w:rsidR="00E362D2">
        <w:rPr>
          <w:rFonts w:asciiTheme="minorHAnsi" w:hAnsiTheme="minorHAnsi" w:cstheme="minorHAnsi"/>
          <w:color w:val="222222"/>
          <w:sz w:val="28"/>
          <w:szCs w:val="28"/>
        </w:rPr>
        <w:t>Teoria</w:t>
      </w:r>
      <w:proofErr w:type="spellEnd"/>
      <w:r w:rsidR="00E362D2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E362D2">
        <w:rPr>
          <w:rFonts w:asciiTheme="minorHAnsi" w:hAnsiTheme="minorHAnsi" w:cstheme="minorHAnsi"/>
          <w:color w:val="222222"/>
          <w:sz w:val="28"/>
          <w:szCs w:val="28"/>
        </w:rPr>
        <w:t>Muzicii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>.</w:t>
      </w:r>
    </w:p>
    <w:p w:rsidR="00C62AE1" w:rsidRPr="007D32DC" w:rsidRDefault="00C62AE1" w:rsidP="00C62AE1">
      <w:pPr>
        <w:pStyle w:val="m-2233787639678075292ydp41eeca28msonormal"/>
        <w:shd w:val="clear" w:color="auto" w:fill="FFFFFF"/>
        <w:spacing w:before="0" w:beforeAutospacing="0" w:after="0" w:afterAutospacing="0"/>
        <w:ind w:left="1440" w:right="162"/>
        <w:jc w:val="both"/>
        <w:rPr>
          <w:rFonts w:asciiTheme="minorHAnsi" w:hAnsiTheme="minorHAnsi" w:cstheme="minorHAnsi"/>
          <w:color w:val="222222"/>
          <w:sz w:val="28"/>
          <w:szCs w:val="28"/>
        </w:rPr>
      </w:pPr>
    </w:p>
    <w:p w:rsidR="00E362D2" w:rsidRDefault="00E362D2" w:rsidP="00E362D2">
      <w:pPr>
        <w:pStyle w:val="m-2233787639678075292ydp41eeca28msonormal"/>
        <w:numPr>
          <w:ilvl w:val="1"/>
          <w:numId w:val="1"/>
        </w:numPr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theme="minorHAnsi"/>
          <w:color w:val="222222"/>
          <w:sz w:val="28"/>
          <w:szCs w:val="28"/>
        </w:rPr>
      </w:pP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Transformarea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unui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post de referent de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specialitate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IA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într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-un post de inspector de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specialitate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r w:rsidR="00DB7FCB">
        <w:rPr>
          <w:rFonts w:asciiTheme="minorHAnsi" w:hAnsiTheme="minorHAnsi" w:cstheme="minorHAnsi"/>
          <w:color w:val="222222"/>
          <w:sz w:val="28"/>
          <w:szCs w:val="28"/>
        </w:rPr>
        <w:t>IA</w:t>
      </w:r>
      <w:r>
        <w:rPr>
          <w:rFonts w:asciiTheme="minorHAnsi" w:hAnsiTheme="minorHAnsi" w:cstheme="minorHAnsi"/>
          <w:color w:val="222222"/>
          <w:sz w:val="28"/>
          <w:szCs w:val="28"/>
        </w:rPr>
        <w:t>.</w:t>
      </w:r>
    </w:p>
    <w:p w:rsidR="00C62AE1" w:rsidRPr="007D32DC" w:rsidRDefault="00E362D2" w:rsidP="00E362D2">
      <w:pPr>
        <w:pStyle w:val="m-2233787639678075292ydp41eeca28msonormal"/>
        <w:shd w:val="clear" w:color="auto" w:fill="FFFFFF"/>
        <w:spacing w:before="0" w:beforeAutospacing="0" w:after="0" w:afterAutospacing="0"/>
        <w:ind w:left="1440" w:right="162"/>
        <w:jc w:val="both"/>
        <w:rPr>
          <w:rFonts w:asciiTheme="minorHAnsi" w:hAnsiTheme="minorHAnsi" w:cs="Calibri"/>
          <w:color w:val="222222"/>
          <w:sz w:val="28"/>
          <w:szCs w:val="28"/>
        </w:rPr>
      </w:pP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</w:rPr>
        <w:lastRenderedPageBreak/>
        <w:t>Motivele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transformării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</w:rPr>
        <w:t xml:space="preserve">: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persoana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care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ocupă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postul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res</w:t>
      </w:r>
      <w:r w:rsidR="00F72DC0">
        <w:rPr>
          <w:rFonts w:asciiTheme="minorHAnsi" w:hAnsiTheme="minorHAnsi" w:cstheme="minorHAnsi"/>
          <w:color w:val="222222"/>
          <w:sz w:val="28"/>
          <w:szCs w:val="28"/>
        </w:rPr>
        <w:t>pectiv</w:t>
      </w:r>
      <w:proofErr w:type="spellEnd"/>
      <w:r w:rsidR="00F72DC0">
        <w:rPr>
          <w:rFonts w:asciiTheme="minorHAnsi" w:hAnsiTheme="minorHAnsi" w:cstheme="minorHAnsi"/>
          <w:color w:val="222222"/>
          <w:sz w:val="28"/>
          <w:szCs w:val="28"/>
        </w:rPr>
        <w:t xml:space="preserve"> are </w:t>
      </w:r>
      <w:proofErr w:type="spellStart"/>
      <w:r w:rsidR="00F72DC0">
        <w:rPr>
          <w:rFonts w:asciiTheme="minorHAnsi" w:hAnsiTheme="minorHAnsi" w:cstheme="minorHAnsi"/>
          <w:color w:val="222222"/>
          <w:sz w:val="28"/>
          <w:szCs w:val="28"/>
        </w:rPr>
        <w:t>studii</w:t>
      </w:r>
      <w:proofErr w:type="spellEnd"/>
      <w:r w:rsidR="00F72DC0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F72DC0">
        <w:rPr>
          <w:rFonts w:asciiTheme="minorHAnsi" w:hAnsiTheme="minorHAnsi" w:cstheme="minorHAnsi"/>
          <w:color w:val="222222"/>
          <w:sz w:val="28"/>
          <w:szCs w:val="28"/>
        </w:rPr>
        <w:t>superioare</w:t>
      </w:r>
      <w:proofErr w:type="spellEnd"/>
      <w:r w:rsidR="00F72DC0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F72DC0">
        <w:rPr>
          <w:rFonts w:asciiTheme="minorHAnsi" w:hAnsiTheme="minorHAnsi" w:cstheme="minorHAnsi"/>
          <w:color w:val="222222"/>
          <w:sz w:val="28"/>
          <w:szCs w:val="28"/>
        </w:rPr>
        <w:t>și</w:t>
      </w:r>
      <w:proofErr w:type="spellEnd"/>
      <w:r w:rsidR="00F72DC0">
        <w:rPr>
          <w:rFonts w:asciiTheme="minorHAnsi" w:hAnsiTheme="minorHAnsi" w:cstheme="minorHAnsi"/>
          <w:color w:val="222222"/>
          <w:sz w:val="28"/>
          <w:szCs w:val="28"/>
        </w:rPr>
        <w:t xml:space="preserve"> a </w:t>
      </w:r>
      <w:proofErr w:type="spellStart"/>
      <w:r w:rsidR="00F72DC0">
        <w:rPr>
          <w:rFonts w:asciiTheme="minorHAnsi" w:hAnsiTheme="minorHAnsi" w:cstheme="minorHAnsi"/>
          <w:color w:val="222222"/>
          <w:sz w:val="28"/>
          <w:szCs w:val="28"/>
        </w:rPr>
        <w:t>promovat</w:t>
      </w:r>
      <w:proofErr w:type="spellEnd"/>
      <w:r w:rsidR="00F72DC0"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 w:rsidR="00F72DC0">
        <w:rPr>
          <w:rFonts w:asciiTheme="minorHAnsi" w:hAnsiTheme="minorHAnsi" w:cstheme="minorHAnsi"/>
          <w:color w:val="222222"/>
          <w:sz w:val="28"/>
          <w:szCs w:val="28"/>
        </w:rPr>
        <w:t>examenul</w:t>
      </w:r>
      <w:proofErr w:type="spellEnd"/>
      <w:r w:rsidR="00F72DC0">
        <w:rPr>
          <w:rFonts w:asciiTheme="minorHAnsi" w:hAnsiTheme="minorHAnsi" w:cstheme="minorHAnsi"/>
          <w:color w:val="222222"/>
          <w:sz w:val="28"/>
          <w:szCs w:val="28"/>
        </w:rPr>
        <w:t xml:space="preserve"> de </w:t>
      </w:r>
      <w:proofErr w:type="spellStart"/>
      <w:r w:rsidR="00F72DC0">
        <w:rPr>
          <w:rFonts w:asciiTheme="minorHAnsi" w:hAnsiTheme="minorHAnsi" w:cstheme="minorHAnsi"/>
          <w:color w:val="222222"/>
          <w:sz w:val="28"/>
          <w:szCs w:val="28"/>
        </w:rPr>
        <w:t>promovare</w:t>
      </w:r>
      <w:proofErr w:type="spellEnd"/>
      <w:r w:rsidR="00F72DC0">
        <w:rPr>
          <w:rFonts w:asciiTheme="minorHAnsi" w:hAnsiTheme="minorHAnsi" w:cstheme="minorHAnsi"/>
          <w:color w:val="222222"/>
          <w:sz w:val="28"/>
          <w:szCs w:val="28"/>
        </w:rPr>
        <w:t>. D</w:t>
      </w:r>
      <w:r w:rsidR="00F72DC0">
        <w:rPr>
          <w:rFonts w:asciiTheme="minorHAnsi" w:hAnsiTheme="minorHAnsi" w:cstheme="minorHAnsi"/>
          <w:color w:val="222222"/>
          <w:sz w:val="28"/>
          <w:szCs w:val="28"/>
          <w:lang w:val="ro-RO"/>
        </w:rPr>
        <w:t xml:space="preserve">ânsa </w:t>
      </w:r>
      <w:r>
        <w:rPr>
          <w:rFonts w:asciiTheme="minorHAnsi" w:hAnsiTheme="minorHAnsi" w:cstheme="minorHAnsi"/>
          <w:color w:val="222222"/>
          <w:sz w:val="28"/>
          <w:szCs w:val="28"/>
        </w:rPr>
        <w:t xml:space="preserve">are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sarcini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de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derulare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activități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de marketing, PR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și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managementul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</w:rPr>
        <w:t>proiectelor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</w:rPr>
        <w:t xml:space="preserve">. </w:t>
      </w:r>
    </w:p>
    <w:p w:rsidR="00CA41BB" w:rsidRDefault="00CA41BB" w:rsidP="00C62AE1">
      <w:pPr>
        <w:pStyle w:val="m-2233787639678075292ydp41eeca28msonormal"/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="Calibri"/>
          <w:color w:val="222222"/>
          <w:sz w:val="28"/>
          <w:szCs w:val="28"/>
        </w:rPr>
      </w:pPr>
    </w:p>
    <w:p w:rsidR="00CA41BB" w:rsidRPr="00C01AB3" w:rsidRDefault="00CA41BB" w:rsidP="00CA41BB">
      <w:pPr>
        <w:ind w:right="162"/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CA41BB" w:rsidRDefault="00CA41BB" w:rsidP="00CA41BB">
      <w:pPr>
        <w:pStyle w:val="ListParagraph"/>
        <w:ind w:left="0"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A41BB" w:rsidRDefault="00CA41BB" w:rsidP="00CA41BB">
      <w:pPr>
        <w:pStyle w:val="NoSpacing"/>
        <w:ind w:right="162"/>
        <w:rPr>
          <w:rFonts w:asciiTheme="minorHAnsi" w:hAnsiTheme="minorHAnsi" w:cs="Calibri"/>
          <w:sz w:val="28"/>
          <w:szCs w:val="28"/>
          <w:lang w:val="ro-RO"/>
        </w:rPr>
      </w:pPr>
      <w:r>
        <w:rPr>
          <w:rFonts w:asciiTheme="minorHAnsi" w:hAnsiTheme="minorHAnsi" w:cs="Calibri"/>
          <w:sz w:val="28"/>
          <w:szCs w:val="28"/>
          <w:lang w:val="ro-RO"/>
        </w:rPr>
        <w:t xml:space="preserve">Miercurea Ciuc, </w:t>
      </w:r>
      <w:r w:rsidR="00DB7FCB">
        <w:rPr>
          <w:rFonts w:asciiTheme="minorHAnsi" w:hAnsiTheme="minorHAnsi" w:cs="Calibri"/>
          <w:sz w:val="28"/>
          <w:szCs w:val="28"/>
          <w:lang w:val="ro-RO"/>
        </w:rPr>
        <w:t>19</w:t>
      </w:r>
      <w:r w:rsidR="00F72DC0">
        <w:rPr>
          <w:rFonts w:asciiTheme="minorHAnsi" w:hAnsiTheme="minorHAnsi" w:cs="Calibri"/>
          <w:sz w:val="28"/>
          <w:szCs w:val="28"/>
          <w:lang w:val="ro-RO"/>
        </w:rPr>
        <w:t>.</w:t>
      </w:r>
      <w:r w:rsidR="00E362D2">
        <w:rPr>
          <w:rFonts w:asciiTheme="minorHAnsi" w:hAnsiTheme="minorHAnsi" w:cs="Calibri"/>
          <w:sz w:val="28"/>
          <w:szCs w:val="28"/>
          <w:lang w:val="ro-RO"/>
        </w:rPr>
        <w:t>02</w:t>
      </w:r>
      <w:r w:rsidR="00F72DC0">
        <w:rPr>
          <w:rFonts w:asciiTheme="minorHAnsi" w:hAnsiTheme="minorHAnsi" w:cs="Calibri"/>
          <w:sz w:val="28"/>
          <w:szCs w:val="28"/>
          <w:lang w:val="ro-RO"/>
        </w:rPr>
        <w:t>.2021</w:t>
      </w:r>
      <w:r>
        <w:rPr>
          <w:rFonts w:asciiTheme="minorHAnsi" w:hAnsiTheme="minorHAnsi" w:cs="Calibri"/>
          <w:sz w:val="28"/>
          <w:szCs w:val="28"/>
          <w:lang w:val="ro-RO"/>
        </w:rPr>
        <w:t xml:space="preserve">.                                   </w:t>
      </w:r>
    </w:p>
    <w:p w:rsidR="00CA41BB" w:rsidRDefault="00CA41BB" w:rsidP="00CA41BB">
      <w:pPr>
        <w:pStyle w:val="NoSpacing"/>
        <w:ind w:right="162"/>
        <w:rPr>
          <w:rFonts w:asciiTheme="minorHAnsi" w:hAnsiTheme="minorHAnsi" w:cs="Calibri"/>
          <w:sz w:val="28"/>
          <w:szCs w:val="28"/>
          <w:lang w:val="ro-RO"/>
        </w:rPr>
      </w:pPr>
    </w:p>
    <w:p w:rsidR="00CA41BB" w:rsidRDefault="00CA41BB" w:rsidP="00CA41BB">
      <w:pPr>
        <w:pStyle w:val="NoSpacing"/>
        <w:ind w:right="162"/>
        <w:rPr>
          <w:rFonts w:asciiTheme="minorHAnsi" w:hAnsiTheme="minorHAnsi" w:cs="Calibri"/>
          <w:sz w:val="28"/>
          <w:szCs w:val="28"/>
          <w:lang w:val="ro-RO"/>
        </w:rPr>
      </w:pPr>
      <w:r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                                        Manager </w:t>
      </w:r>
    </w:p>
    <w:p w:rsidR="008B5830" w:rsidRDefault="00CA41BB" w:rsidP="00E362D2">
      <w:pPr>
        <w:pStyle w:val="NoSpacing"/>
        <w:ind w:right="162"/>
      </w:pPr>
      <w:r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                                    </w:t>
      </w:r>
      <w:r>
        <w:rPr>
          <w:rFonts w:asciiTheme="minorHAnsi" w:hAnsiTheme="minorHAnsi" w:cs="Calibri"/>
          <w:sz w:val="28"/>
          <w:szCs w:val="28"/>
          <w:lang w:val="hu-HU"/>
        </w:rPr>
        <w:t>Sándor Árpád</w:t>
      </w:r>
    </w:p>
    <w:sectPr w:rsidR="008B5830" w:rsidSect="008B5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DC4"/>
    <w:multiLevelType w:val="hybridMultilevel"/>
    <w:tmpl w:val="C20E369E"/>
    <w:lvl w:ilvl="0" w:tplc="036A6F2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A2A51"/>
    <w:rsid w:val="000276BF"/>
    <w:rsid w:val="00037471"/>
    <w:rsid w:val="00102533"/>
    <w:rsid w:val="001151FA"/>
    <w:rsid w:val="00173E83"/>
    <w:rsid w:val="00246314"/>
    <w:rsid w:val="002743CE"/>
    <w:rsid w:val="0036362C"/>
    <w:rsid w:val="004C080A"/>
    <w:rsid w:val="005D6E9C"/>
    <w:rsid w:val="00710B7F"/>
    <w:rsid w:val="00795897"/>
    <w:rsid w:val="007A067F"/>
    <w:rsid w:val="007B1893"/>
    <w:rsid w:val="008B5830"/>
    <w:rsid w:val="009428FC"/>
    <w:rsid w:val="00A218DC"/>
    <w:rsid w:val="00A87326"/>
    <w:rsid w:val="00AB4EA7"/>
    <w:rsid w:val="00B74A52"/>
    <w:rsid w:val="00B82C4E"/>
    <w:rsid w:val="00C62AE1"/>
    <w:rsid w:val="00CA41BB"/>
    <w:rsid w:val="00D5120D"/>
    <w:rsid w:val="00DB7FCB"/>
    <w:rsid w:val="00E362D2"/>
    <w:rsid w:val="00EA2A51"/>
    <w:rsid w:val="00F35178"/>
    <w:rsid w:val="00F72DC0"/>
    <w:rsid w:val="00F7509E"/>
    <w:rsid w:val="00FD7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A2A51"/>
    <w:pPr>
      <w:ind w:left="720"/>
    </w:pPr>
  </w:style>
  <w:style w:type="paragraph" w:styleId="NoSpacing">
    <w:name w:val="No Spacing"/>
    <w:uiPriority w:val="99"/>
    <w:qFormat/>
    <w:rsid w:val="00EA2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2233787639678075292ydp41eeca28msonormal">
    <w:name w:val="m_-2233787639678075292ydp41eeca28msonormal"/>
    <w:basedOn w:val="Normal"/>
    <w:rsid w:val="00EA2A51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400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Konyveles</dc:creator>
  <cp:lastModifiedBy>Konyveles</cp:lastModifiedBy>
  <cp:revision>7</cp:revision>
  <dcterms:created xsi:type="dcterms:W3CDTF">2021-02-19T09:11:00Z</dcterms:created>
  <dcterms:modified xsi:type="dcterms:W3CDTF">2021-02-19T10:38:00Z</dcterms:modified>
</cp:coreProperties>
</file>